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31D" w:rsidRPr="0094031D" w:rsidRDefault="0094031D" w:rsidP="0094031D">
      <w:pPr>
        <w:spacing w:before="100" w:beforeAutospacing="1" w:after="225" w:line="240" w:lineRule="auto"/>
        <w:jc w:val="center"/>
        <w:outlineLvl w:val="0"/>
        <w:rPr>
          <w:rFonts w:ascii="Calibri" w:eastAsia="Times New Roman" w:hAnsi="Calibri" w:cs="Times New Roman"/>
          <w:color w:val="990000"/>
          <w:kern w:val="36"/>
          <w:sz w:val="63"/>
          <w:szCs w:val="63"/>
          <w:lang w:eastAsia="ru-RU"/>
        </w:rPr>
      </w:pPr>
      <w:r>
        <w:rPr>
          <w:rFonts w:ascii="Calibri" w:eastAsia="Times New Roman" w:hAnsi="Calibri" w:cs="Times New Roman"/>
          <w:color w:val="990000"/>
          <w:kern w:val="36"/>
          <w:sz w:val="63"/>
          <w:szCs w:val="63"/>
          <w:lang w:eastAsia="ru-RU"/>
        </w:rPr>
        <w:t>Пожарная безопасность в жарк</w:t>
      </w:r>
      <w:r w:rsidRPr="0094031D">
        <w:rPr>
          <w:rFonts w:ascii="Calibri" w:eastAsia="Times New Roman" w:hAnsi="Calibri" w:cs="Times New Roman"/>
          <w:color w:val="990000"/>
          <w:kern w:val="36"/>
          <w:sz w:val="63"/>
          <w:szCs w:val="63"/>
          <w:lang w:eastAsia="ru-RU"/>
        </w:rPr>
        <w:t>ий период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4031D" w:rsidRPr="0094031D" w:rsidTr="0094031D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94031D" w:rsidRDefault="0094031D" w:rsidP="009403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bookmarkStart w:id="0" w:name="3051"/>
            <w:bookmarkEnd w:id="0"/>
            <w:r w:rsidRPr="0094031D">
              <w:rPr>
                <w:rFonts w:ascii="Verdana" w:eastAsia="Times New Roman" w:hAnsi="Verdana" w:cs="Times New Roman"/>
                <w:noProof/>
                <w:color w:val="590973"/>
                <w:sz w:val="20"/>
                <w:szCs w:val="20"/>
                <w:lang w:eastAsia="ru-RU"/>
              </w:rPr>
              <w:drawing>
                <wp:inline distT="0" distB="0" distL="0" distR="0" wp14:anchorId="070159D2" wp14:editId="59DF7081">
                  <wp:extent cx="3333750" cy="1866900"/>
                  <wp:effectExtent l="0" t="0" r="0" b="0"/>
                  <wp:docPr id="1" name="Рисунок 1" descr="Пожарная безопасность в летний период">
                    <a:hlinkClick xmlns:a="http://schemas.openxmlformats.org/drawingml/2006/main" r:id="rId4" tooltip="&quot; 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жарная безопасность в летний период">
                            <a:hlinkClick r:id="rId4" tooltip="&quot; 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1D" w:rsidRDefault="0094031D" w:rsidP="00940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жаркое время года вероятность возникновения возгораний на природе и в помещении возрастает, накладывая на людей дополнительные требования по аккуратности и внимательности к своим действиям. Банальная неосторожность становится причиной серьезных последствий, лесных пожаров, занимающих гектары территорий,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ибели диких животных и граждан.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Отдых на природе, куски стекла или стеклянные предметы (срабатывающие как линза для солнечных лучей), недогоревший костер, окурок, брошенный на сухую траву – это оказывается причиной бедствий и проблем. Следуя правилам поведения в весенне-летнее время, вы спасаете себя, окружающих людей и природу от неприятностей.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Лето — время отпусков и опасности. Самый серьезный этап в году, когда проблема несанкционированных возгораний предельно актуальна. Температура окружающей среды достигает 30-40 градусов на открытом солнце, пламя возникает легко и потушить его без спецсредств и доступа к воде, песку оказывается нелегко.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Летний пожароопасный период отличается наличием у большинства людей отпусков, каникул, праздников на природе, что также накладывает свой отпечаток на ситуацию с возгораниями. В это время нужно проявлять особенную осторожность, внимательность и неуклонно следовать советам разумного поведения.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Летний пожароопасный период несет с собой не только время для отпуска и отдыха, но и повышенные требования к личному поведению. В этот период необходимо соблюдать меры пожарной безопасности в летний период.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свести вероятность ЧП к минимуму, необходимо придерживаться следующих советов: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заправлять автомобиль при запущенном двигателе;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разжигать костер в ветреную погоду;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разжигать пламя возле зданий, техники, лег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 воспламеняющихся материалов; 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доверять огонь и уход за ним несовершеннолетним;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необходимо применять тепловую защиту для оборудования;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 разводить костер в непосредственной близости к деревьям, и не оставлять 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угли от него не затушенными.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bookmarkStart w:id="1" w:name="_GoBack"/>
            <w:bookmarkEnd w:id="1"/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Появление возгорания на природе провоцируют многие факторы, учесть которые все не представляется возможным. Чаще всего таковым являются: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оставляются без присмотра источники огня. Брошенный окурок, спичка, недогоревший костер – все это потенциальная опасность;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пал сухой травы, что нередко наблюдается в сельской местности;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работ, связанных с огнем, в условиях устойчивой сухой погоды, без</w:t>
            </w:r>
            <w:r w:rsidRPr="0094031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следования правилам безопасности: использование болгарки, сварочного аппарата.</w:t>
            </w: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Причиной возгорания оказывается также сжигание мусора, баловство, возгорание легковоспламеняющихся предметов и материалов при неправильном хранении и эксплуатации.</w:t>
            </w:r>
          </w:p>
          <w:p w:rsidR="0094031D" w:rsidRPr="0094031D" w:rsidRDefault="0094031D" w:rsidP="009403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940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Берегите себя и природу от огня! Отдыхайте и работайте только с соблюдением правил пожарной безопасности и здравого смысла!</w:t>
            </w:r>
          </w:p>
        </w:tc>
      </w:tr>
    </w:tbl>
    <w:p w:rsidR="00524562" w:rsidRDefault="00524562"/>
    <w:sectPr w:rsidR="00524562" w:rsidSect="009403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1D"/>
    <w:rsid w:val="00524562"/>
    <w:rsid w:val="0094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ECF0"/>
  <w15:chartTrackingRefBased/>
  <w15:docId w15:val="{DF2A891F-C5DB-4C2B-9B20-9AEAD87B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kurya.ru/images/pages/pic/3051_186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409</Words>
  <Characters>2334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2023-08-11T13:30:00Z</dcterms:created>
  <dcterms:modified xsi:type="dcterms:W3CDTF">2023-08-11T13:34:00Z</dcterms:modified>
</cp:coreProperties>
</file>